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ПОСТАНОВЛЕНИЕ</w:t>
      </w: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794"/>
        <w:gridCol w:w="4782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cat-Addressgrp-0rplc-0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адрес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Style w:val="cat-Dategrp-6rplc-1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дата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Исполняющий обязанности мирового судьи судебного участка №3 Ханты-Мансийского судебного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</w:t>
      </w:r>
      <w:r>
        <w:rPr>
          <w:rFonts w:ascii="Times New Roman" w:eastAsia="Times New Roman" w:hAnsi="Times New Roman" w:cs="Times New Roman"/>
        </w:rPr>
        <w:t>- ми</w:t>
      </w:r>
      <w:r>
        <w:rPr>
          <w:rFonts w:ascii="Times New Roman" w:eastAsia="Times New Roman" w:hAnsi="Times New Roman" w:cs="Times New Roman"/>
        </w:rPr>
        <w:t>ровой судья судебного участка №4</w:t>
      </w:r>
      <w:r>
        <w:rPr>
          <w:rFonts w:ascii="Times New Roman" w:eastAsia="Times New Roman" w:hAnsi="Times New Roman" w:cs="Times New Roman"/>
        </w:rPr>
        <w:t xml:space="preserve"> Ханты-Мансийского судебного </w:t>
      </w:r>
      <w:r>
        <w:rPr>
          <w:rStyle w:val="cat-Addressgrp-1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5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рассмотрев </w:t>
      </w:r>
      <w:r>
        <w:rPr>
          <w:rFonts w:ascii="Times New Roman" w:eastAsia="Times New Roman" w:hAnsi="Times New Roman" w:cs="Times New Roman"/>
        </w:rPr>
        <w:t>в открытом судебном заседании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№ </w:t>
      </w:r>
      <w:r>
        <w:rPr>
          <w:rFonts w:ascii="Times New Roman" w:eastAsia="Times New Roman" w:hAnsi="Times New Roman" w:cs="Times New Roman"/>
          <w:b/>
          <w:bCs/>
        </w:rPr>
        <w:t>5-620-2803/2026</w:t>
      </w:r>
      <w:r>
        <w:rPr>
          <w:rFonts w:ascii="Times New Roman" w:eastAsia="Times New Roman" w:hAnsi="Times New Roman" w:cs="Times New Roman"/>
        </w:rPr>
        <w:t xml:space="preserve">, возбужденное по ч.1 ст.15.33.2 КоАП РФ в отношении </w:t>
      </w:r>
      <w:r>
        <w:rPr>
          <w:rFonts w:ascii="Times New Roman" w:eastAsia="Times New Roman" w:hAnsi="Times New Roman" w:cs="Times New Roman"/>
        </w:rPr>
        <w:t xml:space="preserve">должностного лица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юрисконсульта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БУ ХМАО-Югры </w:t>
      </w:r>
      <w:r>
        <w:rPr>
          <w:rStyle w:val="cat-UserDefinedgrp-25rplc-5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ExternalSystemDefinedgrp-24rplc-7"/>
          <w:rFonts w:ascii="Times New Roman" w:eastAsia="Times New Roman" w:hAnsi="Times New Roman" w:cs="Times New Roman"/>
        </w:rPr>
        <w:t>...</w:t>
      </w:r>
      <w:r>
        <w:rPr>
          <w:rStyle w:val="cat-PassportDatagrp-21rplc-8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 Березово, </w:t>
      </w:r>
      <w:r>
        <w:rPr>
          <w:rStyle w:val="cat-Addressgrp-2rplc-9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проживающей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Addressgrp-3rplc-1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сведений о привлечении к административной ответственности не представлено,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  <w:b/>
          <w:bCs/>
          <w:spacing w:val="38"/>
        </w:rPr>
        <w:t>: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Style w:val="cat-Dategrp-8rplc-11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Style w:val="cat-Timegrp-23rplc-12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7rplc-1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>должностным лицом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юрисконсультом БУ ХМАО-Югры «Объединенная редакция национальных газет «Ханты Ясанг» и «Луима Сэрипос»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исполняя свои обязанности </w:t>
      </w:r>
      <w:r>
        <w:rPr>
          <w:rFonts w:ascii="Times New Roman" w:eastAsia="Times New Roman" w:hAnsi="Times New Roman" w:cs="Times New Roman"/>
        </w:rPr>
        <w:t>по месту</w:t>
      </w:r>
      <w:r>
        <w:rPr>
          <w:rFonts w:ascii="Times New Roman" w:eastAsia="Times New Roman" w:hAnsi="Times New Roman" w:cs="Times New Roman"/>
        </w:rPr>
        <w:t xml:space="preserve"> регистрации юридического лица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Style w:val="cat-Addressgrp-4rplc-1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вследствие ненадлежащего исполнения своих должностных обязанностей, </w:t>
      </w: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>подп.3 п.2, п.4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ст.11 Федерал</w:t>
      </w:r>
      <w:r>
        <w:rPr>
          <w:rFonts w:ascii="Times New Roman" w:eastAsia="Times New Roman" w:hAnsi="Times New Roman" w:cs="Times New Roman"/>
        </w:rPr>
        <w:t xml:space="preserve">ьного закона от </w:t>
      </w:r>
      <w:r>
        <w:rPr>
          <w:rStyle w:val="cat-Dategrp-7rplc-15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 xml:space="preserve">27-ФЗ </w:t>
      </w:r>
      <w:r>
        <w:rPr>
          <w:rFonts w:ascii="Times New Roman" w:eastAsia="Times New Roman" w:hAnsi="Times New Roman" w:cs="Times New Roman"/>
        </w:rPr>
        <w:t xml:space="preserve">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>не представил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срок до 24 </w:t>
      </w:r>
      <w:r>
        <w:rPr>
          <w:rStyle w:val="cat-Timegrp-22rplc-16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9rplc-17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 xml:space="preserve">Отделение Фонда пенсионного и социального страхования </w:t>
      </w:r>
      <w:r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</w:rPr>
        <w:t>ХМАО–</w:t>
      </w:r>
      <w:r>
        <w:rPr>
          <w:rStyle w:val="cat-Addressgrp-5rplc-18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по запросу Фонда </w:t>
      </w:r>
      <w:r>
        <w:rPr>
          <w:rFonts w:ascii="Times New Roman" w:eastAsia="Times New Roman" w:hAnsi="Times New Roman" w:cs="Times New Roman"/>
        </w:rPr>
        <w:t xml:space="preserve">сведения </w:t>
      </w:r>
      <w:r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</w:rPr>
        <w:t xml:space="preserve">форме ЕФС-1 (назначении пенсии)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14928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Style w:val="cat-Dategrp-10rplc-1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Style w:val="cat-FIOgrp-17rplc-2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правом на защитника не воспользовалась, вину признала, пояснила, что согласна с протоколом.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Заслушав нарушителя, и</w:t>
      </w:r>
      <w:r>
        <w:rPr>
          <w:rFonts w:ascii="Times New Roman" w:eastAsia="Times New Roman" w:hAnsi="Times New Roman" w:cs="Times New Roman"/>
        </w:rPr>
        <w:t>зучив</w:t>
      </w:r>
      <w:r>
        <w:rPr>
          <w:rFonts w:ascii="Times New Roman" w:eastAsia="Times New Roman" w:hAnsi="Times New Roman" w:cs="Times New Roman"/>
        </w:rPr>
        <w:t xml:space="preserve"> протокол об административном правонарушении и иные письменные материалы дела, мировой судья пришел к следующему.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>В соответствии с подп.3</w:t>
      </w:r>
      <w:r>
        <w:rPr>
          <w:rFonts w:ascii="Times New Roman" w:eastAsia="Times New Roman" w:hAnsi="Times New Roman" w:cs="Times New Roman"/>
        </w:rPr>
        <w:t xml:space="preserve"> п.2 ст.11 Федерального закона от </w:t>
      </w:r>
      <w:r>
        <w:rPr>
          <w:rStyle w:val="cat-Dategrp-11rplc-21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№27-ФЗ 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>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</w:t>
      </w:r>
      <w:r>
        <w:rPr>
          <w:rFonts w:ascii="Times New Roman" w:eastAsia="Times New Roman" w:hAnsi="Times New Roman" w:cs="Times New Roman"/>
        </w:rPr>
        <w:t> </w:t>
      </w:r>
      <w:hyperlink r:id="rId4" w:anchor="/document/408253699/entry/1000" w:history="1">
        <w:r>
          <w:rPr>
            <w:rFonts w:ascii="Times New Roman" w:eastAsia="Times New Roman" w:hAnsi="Times New Roman" w:cs="Times New Roman"/>
            <w:color w:val="0000EE"/>
          </w:rPr>
          <w:t>сведения</w:t>
        </w:r>
      </w:hyperlink>
      <w:r>
        <w:rPr>
          <w:rFonts w:ascii="Times New Roman" w:eastAsia="Times New Roman" w:hAnsi="Times New Roman" w:cs="Times New Roman"/>
        </w:rPr>
        <w:t xml:space="preserve"> о периодах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огласно п.4</w:t>
      </w:r>
      <w:r>
        <w:rPr>
          <w:rFonts w:ascii="Times New Roman" w:eastAsia="Times New Roman" w:hAnsi="Times New Roman" w:cs="Times New Roman"/>
        </w:rPr>
        <w:t xml:space="preserve"> ст.11</w:t>
      </w:r>
      <w:r>
        <w:rPr>
          <w:rFonts w:ascii="Times New Roman" w:eastAsia="Times New Roman" w:hAnsi="Times New Roman" w:cs="Times New Roman"/>
        </w:rPr>
        <w:t xml:space="preserve"> Федерального закона от </w:t>
      </w:r>
      <w:r>
        <w:rPr>
          <w:rStyle w:val="cat-Dategrp-11rplc-22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№27-ФЗ </w:t>
      </w:r>
      <w:r>
        <w:rPr>
          <w:rFonts w:ascii="Times New Roman" w:eastAsia="Times New Roman" w:hAnsi="Times New Roman" w:cs="Times New Roman"/>
        </w:rPr>
        <w:t>указанные в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1031" w:history="1">
        <w:r>
          <w:rPr>
            <w:rFonts w:ascii="Times New Roman" w:eastAsia="Times New Roman" w:hAnsi="Times New Roman" w:cs="Times New Roman"/>
            <w:color w:val="0000EE"/>
          </w:rPr>
          <w:t>пункте 3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настоящей статьи сведения о застрахованном лице, подавшем заявление об установлении страховой пенсии, накопительной пенсии, срочной пенсионной выплаты или единовременной выплаты средств пенсионных накоплений, а также документы и сведения, указанные в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127" w:history="1">
        <w:r>
          <w:rPr>
            <w:rFonts w:ascii="Times New Roman" w:eastAsia="Times New Roman" w:hAnsi="Times New Roman" w:cs="Times New Roman"/>
            <w:color w:val="0000EE"/>
          </w:rPr>
          <w:t>подпунктах 7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129" w:history="1">
        <w:r>
          <w:rPr>
            <w:rFonts w:ascii="Times New Roman" w:eastAsia="Times New Roman" w:hAnsi="Times New Roman" w:cs="Times New Roman"/>
            <w:color w:val="0000EE"/>
          </w:rPr>
          <w:t>8 пункта 2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настоящей статьи, страхователь представляет в течение </w:t>
      </w:r>
      <w:r>
        <w:rPr>
          <w:rFonts w:ascii="Times New Roman" w:eastAsia="Times New Roman" w:hAnsi="Times New Roman" w:cs="Times New Roman"/>
        </w:rPr>
        <w:t>пяти</w:t>
      </w:r>
      <w:r>
        <w:rPr>
          <w:rFonts w:ascii="Times New Roman" w:eastAsia="Times New Roman" w:hAnsi="Times New Roman" w:cs="Times New Roman"/>
        </w:rPr>
        <w:t xml:space="preserve"> дней со дня поступления к нему запроса органа Фонда либо обращения застрахованного лица.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установлено, что </w:t>
      </w:r>
      <w:r>
        <w:rPr>
          <w:rStyle w:val="cat-Dategrp-10rplc-2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страхователю </w:t>
      </w:r>
      <w:r>
        <w:rPr>
          <w:rFonts w:ascii="Times New Roman" w:eastAsia="Times New Roman" w:hAnsi="Times New Roman" w:cs="Times New Roman"/>
        </w:rPr>
        <w:t>БУ ХМАО-Югры «Объединенная редакция национальных газет «Ханты Ясанг» и «Луима Сэрипос»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направлен запрос</w:t>
      </w:r>
      <w:r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>14928</w:t>
      </w:r>
      <w:r>
        <w:rPr>
          <w:rFonts w:ascii="Times New Roman" w:eastAsia="Times New Roman" w:hAnsi="Times New Roman" w:cs="Times New Roman"/>
        </w:rPr>
        <w:t xml:space="preserve"> о предоставлении сведений по форме ЕФС-1 с типом «назначение пенсии», который получен страхователем </w:t>
      </w:r>
      <w:r>
        <w:rPr>
          <w:rStyle w:val="cat-Dategrp-10rplc-24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сведения </w:t>
      </w:r>
      <w:r>
        <w:rPr>
          <w:rFonts w:ascii="Times New Roman" w:eastAsia="Times New Roman" w:hAnsi="Times New Roman" w:cs="Times New Roman"/>
        </w:rPr>
        <w:t>по форме ЕФС-1 с типом «назначение пенсии» страхователю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следовало предоставить не </w:t>
      </w:r>
      <w:r>
        <w:rPr>
          <w:rFonts w:ascii="Times New Roman" w:eastAsia="Times New Roman" w:hAnsi="Times New Roman" w:cs="Times New Roman"/>
        </w:rPr>
        <w:t xml:space="preserve">позднее 24 </w:t>
      </w:r>
      <w:r>
        <w:rPr>
          <w:rStyle w:val="cat-Timegrp-22rplc-25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18.05.2026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Однако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указанные </w:t>
      </w:r>
      <w:r>
        <w:rPr>
          <w:rFonts w:ascii="Times New Roman" w:eastAsia="Times New Roman" w:hAnsi="Times New Roman" w:cs="Times New Roman"/>
        </w:rPr>
        <w:t xml:space="preserve">сведения предоставлены </w:t>
      </w:r>
      <w:r>
        <w:rPr>
          <w:rFonts w:ascii="Times New Roman" w:eastAsia="Times New Roman" w:hAnsi="Times New Roman" w:cs="Times New Roman"/>
        </w:rPr>
        <w:t>БУ ХМАО-Югры «Объединенная редакция национальных газет «Ханты Ясанг» и «Луима Сэрипос»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 теле</w:t>
      </w:r>
      <w:r>
        <w:rPr>
          <w:rFonts w:ascii="Times New Roman" w:eastAsia="Times New Roman" w:hAnsi="Times New Roman" w:cs="Times New Roman"/>
        </w:rPr>
        <w:t xml:space="preserve">коммуникационным каналам связи </w:t>
      </w:r>
      <w:r>
        <w:rPr>
          <w:rStyle w:val="cat-Dategrp-12rplc-26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то есть с нарушением установленного законодательством срока.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Фактические обстоятельства дела подтверждаются исследованными судом</w:t>
      </w:r>
      <w:r>
        <w:rPr>
          <w:rFonts w:ascii="Times New Roman" w:eastAsia="Times New Roman" w:hAnsi="Times New Roman" w:cs="Times New Roman"/>
        </w:rPr>
        <w:t xml:space="preserve"> доказательствами, а именно</w:t>
      </w:r>
      <w:r>
        <w:rPr>
          <w:rFonts w:ascii="Times New Roman" w:eastAsia="Times New Roman" w:hAnsi="Times New Roman" w:cs="Times New Roman"/>
        </w:rPr>
        <w:t>: протоколом об администрати</w:t>
      </w:r>
      <w:r>
        <w:rPr>
          <w:rFonts w:ascii="Times New Roman" w:eastAsia="Times New Roman" w:hAnsi="Times New Roman" w:cs="Times New Roman"/>
        </w:rPr>
        <w:t>вном</w:t>
      </w:r>
      <w:r>
        <w:rPr>
          <w:rFonts w:ascii="Times New Roman" w:eastAsia="Times New Roman" w:hAnsi="Times New Roman" w:cs="Times New Roman"/>
        </w:rPr>
        <w:t xml:space="preserve"> правонарушении №027S182</w:t>
      </w:r>
      <w:r>
        <w:rPr>
          <w:rFonts w:ascii="Times New Roman" w:eastAsia="Times New Roman" w:hAnsi="Times New Roman" w:cs="Times New Roman"/>
        </w:rPr>
        <w:t>600003461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Style w:val="cat-Dategrp-13rplc-27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копией акта о выявлении правонарушения от </w:t>
      </w:r>
      <w:r>
        <w:rPr>
          <w:rStyle w:val="cat-Dategrp-14rplc-2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копией запроса; копией извещения о доставке запроса, </w:t>
      </w:r>
      <w:r>
        <w:rPr>
          <w:rFonts w:ascii="Times New Roman" w:eastAsia="Times New Roman" w:hAnsi="Times New Roman" w:cs="Times New Roman"/>
        </w:rPr>
        <w:t xml:space="preserve">копией формы ЕФС-1, поступившей в ОСФР по ХМАО-Югре </w:t>
      </w:r>
      <w:r>
        <w:rPr>
          <w:rStyle w:val="cat-Dategrp-12rplc-2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В соответствии со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Бездействие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8rplc-3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мировой судья квалифиц</w:t>
      </w:r>
      <w:r>
        <w:rPr>
          <w:rFonts w:ascii="Times New Roman" w:eastAsia="Times New Roman" w:hAnsi="Times New Roman" w:cs="Times New Roman"/>
        </w:rPr>
        <w:t xml:space="preserve">ирует по ч.1 ст.15.33.2 КоАП РФ- </w:t>
      </w:r>
      <w:r>
        <w:rPr>
          <w:rFonts w:ascii="Times New Roman" w:eastAsia="Times New Roman" w:hAnsi="Times New Roman" w:cs="Times New Roman"/>
        </w:rPr>
        <w:t>непредставление в установленный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Смягчающим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административную</w:t>
      </w:r>
      <w:r>
        <w:rPr>
          <w:rFonts w:ascii="Times New Roman" w:eastAsia="Times New Roman" w:hAnsi="Times New Roman" w:cs="Times New Roman"/>
        </w:rPr>
        <w:t xml:space="preserve"> ответственность обстоятельствами являю</w:t>
      </w:r>
      <w:r>
        <w:rPr>
          <w:rFonts w:ascii="Times New Roman" w:eastAsia="Times New Roman" w:hAnsi="Times New Roman" w:cs="Times New Roman"/>
        </w:rPr>
        <w:t>тся добровольное прекращение противоправного повед</w:t>
      </w:r>
      <w:r>
        <w:rPr>
          <w:rFonts w:ascii="Times New Roman" w:eastAsia="Times New Roman" w:hAnsi="Times New Roman" w:cs="Times New Roman"/>
        </w:rPr>
        <w:t xml:space="preserve">ения лицом его совершившим. </w:t>
      </w:r>
      <w:r>
        <w:rPr>
          <w:rFonts w:ascii="Times New Roman" w:eastAsia="Times New Roman" w:hAnsi="Times New Roman" w:cs="Times New Roman"/>
        </w:rPr>
        <w:t>Отягчающих административную ответственность обстоятельств не установлено.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силу ч.1 ст. 4.1.1 КоАП РФ 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ч.1 и ч.2 ст.3.4 КоАП РФ предупреждение - мера административного наказания, выраженная в официальном порицании физического или юридического лица, которое выносится в письменной форме и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Учитывая обстоятельства и характер совершенного административного правонарушения, данные о личности </w:t>
      </w:r>
      <w:r>
        <w:rPr>
          <w:rStyle w:val="cat-FIOgrp-18rplc-3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незначительный период просрочки предоставления отчета, что он впервые привлекается к административной ответственности, суд полагает возможным назначить ему административное наказание в виде официального порицания физического лица – предупреждения.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Руководствуясь ст. ст. 23.1, 29.5, 29.6, 29.10 КоАП РФ, мировой судья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  <w:b/>
          <w:bCs/>
        </w:rPr>
        <w:t xml:space="preserve">юрисконсульта БУ ХМАО-Югры </w:t>
      </w:r>
      <w:r>
        <w:rPr>
          <w:rStyle w:val="cat-UserDefinedgrp-26rplc-32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>»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Style w:val="cat-FIOgrp-19rplc-33"/>
          <w:rFonts w:ascii="Times New Roman" w:eastAsia="Times New Roman" w:hAnsi="Times New Roman" w:cs="Times New Roman"/>
          <w:b/>
          <w:bCs/>
        </w:rPr>
        <w:t>фио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виновной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 15.33.2 КоАП РФ и назначить ему наказание в виде предупреждения.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Предупредить должностное лицо - </w:t>
      </w:r>
      <w:r>
        <w:rPr>
          <w:rStyle w:val="cat-FIOgrp-19rplc-3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необходимости строгого соблюдения законодательства Российской Федерации о персонифицированном учете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через мировую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FIOgrp-20rplc-3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FIOgrp-20rplc-3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  <w:ind w:firstLine="720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Addressgrp-0rplc-0">
    <w:name w:val="cat-Address grp-0 rplc-0"/>
    <w:basedOn w:val="DefaultParagraphFont"/>
  </w:style>
  <w:style w:type="character" w:customStyle="1" w:styleId="cat-Dategrp-6rplc-1">
    <w:name w:val="cat-Date grp-6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5rplc-4">
    <w:name w:val="cat-FIO grp-15 rplc-4"/>
    <w:basedOn w:val="DefaultParagraphFont"/>
  </w:style>
  <w:style w:type="character" w:customStyle="1" w:styleId="cat-UserDefinedgrp-25rplc-5">
    <w:name w:val="cat-UserDefined grp-25 rplc-5"/>
    <w:basedOn w:val="DefaultParagraphFont"/>
  </w:style>
  <w:style w:type="character" w:customStyle="1" w:styleId="cat-ExternalSystemDefinedgrp-24rplc-7">
    <w:name w:val="cat-ExternalSystemDefined grp-24 rplc-7"/>
    <w:basedOn w:val="DefaultParagraphFont"/>
  </w:style>
  <w:style w:type="character" w:customStyle="1" w:styleId="cat-PassportDatagrp-21rplc-8">
    <w:name w:val="cat-PassportData grp-21 rplc-8"/>
    <w:basedOn w:val="DefaultParagraphFont"/>
  </w:style>
  <w:style w:type="character" w:customStyle="1" w:styleId="cat-Addressgrp-2rplc-9">
    <w:name w:val="cat-Address grp-2 rplc-9"/>
    <w:basedOn w:val="DefaultParagraphFont"/>
  </w:style>
  <w:style w:type="character" w:customStyle="1" w:styleId="cat-Addressgrp-3rplc-10">
    <w:name w:val="cat-Address grp-3 rplc-10"/>
    <w:basedOn w:val="DefaultParagraphFont"/>
  </w:style>
  <w:style w:type="character" w:customStyle="1" w:styleId="cat-Dategrp-8rplc-11">
    <w:name w:val="cat-Date grp-8 rplc-11"/>
    <w:basedOn w:val="DefaultParagraphFont"/>
  </w:style>
  <w:style w:type="character" w:customStyle="1" w:styleId="cat-Timegrp-23rplc-12">
    <w:name w:val="cat-Time grp-23 rplc-12"/>
    <w:basedOn w:val="DefaultParagraphFont"/>
  </w:style>
  <w:style w:type="character" w:customStyle="1" w:styleId="cat-FIOgrp-17rplc-13">
    <w:name w:val="cat-FIO grp-17 rplc-13"/>
    <w:basedOn w:val="DefaultParagraphFont"/>
  </w:style>
  <w:style w:type="character" w:customStyle="1" w:styleId="cat-Addressgrp-4rplc-14">
    <w:name w:val="cat-Address grp-4 rplc-14"/>
    <w:basedOn w:val="DefaultParagraphFont"/>
  </w:style>
  <w:style w:type="character" w:customStyle="1" w:styleId="cat-Dategrp-7rplc-15">
    <w:name w:val="cat-Date grp-7 rplc-15"/>
    <w:basedOn w:val="DefaultParagraphFont"/>
  </w:style>
  <w:style w:type="character" w:customStyle="1" w:styleId="cat-Timegrp-22rplc-16">
    <w:name w:val="cat-Time grp-22 rplc-16"/>
    <w:basedOn w:val="DefaultParagraphFont"/>
  </w:style>
  <w:style w:type="character" w:customStyle="1" w:styleId="cat-Dategrp-9rplc-17">
    <w:name w:val="cat-Date grp-9 rplc-17"/>
    <w:basedOn w:val="DefaultParagraphFont"/>
  </w:style>
  <w:style w:type="character" w:customStyle="1" w:styleId="cat-Addressgrp-5rplc-18">
    <w:name w:val="cat-Address grp-5 rplc-18"/>
    <w:basedOn w:val="DefaultParagraphFont"/>
  </w:style>
  <w:style w:type="character" w:customStyle="1" w:styleId="cat-Dategrp-10rplc-19">
    <w:name w:val="cat-Date grp-10 rplc-19"/>
    <w:basedOn w:val="DefaultParagraphFont"/>
  </w:style>
  <w:style w:type="character" w:customStyle="1" w:styleId="cat-FIOgrp-17rplc-20">
    <w:name w:val="cat-FIO grp-17 rplc-20"/>
    <w:basedOn w:val="DefaultParagraphFont"/>
  </w:style>
  <w:style w:type="character" w:customStyle="1" w:styleId="cat-Dategrp-11rplc-21">
    <w:name w:val="cat-Date grp-11 rplc-21"/>
    <w:basedOn w:val="DefaultParagraphFont"/>
  </w:style>
  <w:style w:type="character" w:customStyle="1" w:styleId="cat-Dategrp-11rplc-22">
    <w:name w:val="cat-Date grp-11 rplc-22"/>
    <w:basedOn w:val="DefaultParagraphFont"/>
  </w:style>
  <w:style w:type="character" w:customStyle="1" w:styleId="cat-Dategrp-10rplc-23">
    <w:name w:val="cat-Date grp-10 rplc-23"/>
    <w:basedOn w:val="DefaultParagraphFont"/>
  </w:style>
  <w:style w:type="character" w:customStyle="1" w:styleId="cat-Dategrp-10rplc-24">
    <w:name w:val="cat-Date grp-10 rplc-24"/>
    <w:basedOn w:val="DefaultParagraphFont"/>
  </w:style>
  <w:style w:type="character" w:customStyle="1" w:styleId="cat-Timegrp-22rplc-25">
    <w:name w:val="cat-Time grp-22 rplc-25"/>
    <w:basedOn w:val="DefaultParagraphFont"/>
  </w:style>
  <w:style w:type="character" w:customStyle="1" w:styleId="cat-Dategrp-12rplc-26">
    <w:name w:val="cat-Date grp-12 rplc-26"/>
    <w:basedOn w:val="DefaultParagraphFont"/>
  </w:style>
  <w:style w:type="character" w:customStyle="1" w:styleId="cat-Dategrp-13rplc-27">
    <w:name w:val="cat-Date grp-13 rplc-27"/>
    <w:basedOn w:val="DefaultParagraphFont"/>
  </w:style>
  <w:style w:type="character" w:customStyle="1" w:styleId="cat-Dategrp-14rplc-28">
    <w:name w:val="cat-Date grp-14 rplc-28"/>
    <w:basedOn w:val="DefaultParagraphFont"/>
  </w:style>
  <w:style w:type="character" w:customStyle="1" w:styleId="cat-Dategrp-12rplc-29">
    <w:name w:val="cat-Date grp-12 rplc-29"/>
    <w:basedOn w:val="DefaultParagraphFont"/>
  </w:style>
  <w:style w:type="character" w:customStyle="1" w:styleId="cat-FIOgrp-18rplc-30">
    <w:name w:val="cat-FIO grp-18 rplc-30"/>
    <w:basedOn w:val="DefaultParagraphFont"/>
  </w:style>
  <w:style w:type="character" w:customStyle="1" w:styleId="cat-FIOgrp-18rplc-31">
    <w:name w:val="cat-FIO grp-18 rplc-31"/>
    <w:basedOn w:val="DefaultParagraphFont"/>
  </w:style>
  <w:style w:type="character" w:customStyle="1" w:styleId="cat-UserDefinedgrp-26rplc-32">
    <w:name w:val="cat-UserDefined grp-26 rplc-32"/>
    <w:basedOn w:val="DefaultParagraphFont"/>
  </w:style>
  <w:style w:type="character" w:customStyle="1" w:styleId="cat-FIOgrp-19rplc-33">
    <w:name w:val="cat-FIO grp-19 rplc-33"/>
    <w:basedOn w:val="DefaultParagraphFont"/>
  </w:style>
  <w:style w:type="character" w:customStyle="1" w:styleId="cat-FIOgrp-19rplc-34">
    <w:name w:val="cat-FIO grp-19 rplc-34"/>
    <w:basedOn w:val="DefaultParagraphFont"/>
  </w:style>
  <w:style w:type="character" w:customStyle="1" w:styleId="cat-FIOgrp-20rplc-35">
    <w:name w:val="cat-FIO grp-20 rplc-35"/>
    <w:basedOn w:val="DefaultParagraphFont"/>
  </w:style>
  <w:style w:type="character" w:customStyle="1" w:styleId="cat-FIOgrp-20rplc-36">
    <w:name w:val="cat-FIO grp-20 rplc-3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